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6F" w:rsidRDefault="00FE3E6F" w:rsidP="007C7EC1">
      <w:pPr>
        <w:spacing w:after="0" w:line="240" w:lineRule="auto"/>
        <w:jc w:val="center"/>
        <w:outlineLvl w:val="0"/>
        <w:rPr>
          <w:rFonts w:ascii="Times New Roman" w:hAnsi="Times New Roman" w:cs="Times New Roman"/>
          <w:b/>
          <w:color w:val="000000" w:themeColor="text1"/>
          <w:sz w:val="28"/>
        </w:rPr>
      </w:pPr>
      <w:r>
        <w:rPr>
          <w:rFonts w:ascii="Times New Roman" w:hAnsi="Times New Roman" w:cs="Times New Roman"/>
          <w:b/>
          <w:color w:val="000000" w:themeColor="text1"/>
          <w:sz w:val="28"/>
        </w:rPr>
        <w:t>УСЛОВИЯ КОНКУРСА</w:t>
      </w:r>
    </w:p>
    <w:p w:rsidR="00FE3E6F" w:rsidRDefault="00FE3E6F" w:rsidP="007C7EC1">
      <w:pPr>
        <w:spacing w:after="0" w:line="240" w:lineRule="auto"/>
        <w:jc w:val="center"/>
        <w:outlineLvl w:val="0"/>
        <w:rPr>
          <w:rFonts w:ascii="Times New Roman" w:hAnsi="Times New Roman" w:cs="Times New Roman"/>
          <w:b/>
          <w:color w:val="000000" w:themeColor="text1"/>
          <w:sz w:val="28"/>
        </w:rPr>
      </w:pPr>
    </w:p>
    <w:p w:rsidR="00FE3E6F" w:rsidRPr="00D95CE7" w:rsidRDefault="00D95CE7" w:rsidP="00D95CE7">
      <w:pPr>
        <w:spacing w:after="0" w:line="240" w:lineRule="auto"/>
        <w:ind w:firstLine="709"/>
        <w:jc w:val="both"/>
        <w:outlineLvl w:val="0"/>
        <w:rPr>
          <w:rFonts w:ascii="Times New Roman" w:hAnsi="Times New Roman" w:cs="Times New Roman"/>
          <w:color w:val="000000" w:themeColor="text1"/>
          <w:sz w:val="28"/>
        </w:rPr>
      </w:pPr>
      <w:r w:rsidRPr="00D95CE7">
        <w:rPr>
          <w:rFonts w:ascii="Times New Roman" w:hAnsi="Times New Roman" w:cs="Times New Roman"/>
          <w:color w:val="000000" w:themeColor="text1"/>
          <w:sz w:val="28"/>
        </w:rPr>
        <w:t>Краевой конкурс в области качества "Сделано на Кубани" проводится в соответствии с приказом департамента потребительской сферы и регулирования рынка алкоголя Краснодарского края от 28 декабря 2017 г. № 207 "О проведении краевого конкурса в области качества "Сделано на Кубани"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Конкурс является открытым и бесплатным для участников Конкурса.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Участие в Конкурсе является добровольным.</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В Конкурсе на добровольной основе могут участвовать организации и индивидуальные предприниматели, производство которых находится на территории Краснодарского края, вне зависимости от организационно-правовой формы (далее - организации).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Не могут участвовать в Конкурсе организации, в отношении которых в установленном порядке приняты решения об осуществлении процедур, предусмотренных законодательством Российской Федерации о несостоятельности (банкротстве).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Конкурс проводится в два этапа: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первый этап - информирование организаций о Конкурсе, прием заявок и комплектов документов от организаций, рассмотрение документов на участие в Конкурсе;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второй этап - проведение экспертизы представленных на Конкурс товаров, подведение итогов Конкурса, награждение победителей Конкурса.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В Конкурсе могут принимать участие товары следующих групп: продовольственные товары и непродовольственные товары (далее - товары).</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 xml:space="preserve">К участию в Конкурсе допускаются все виды товаров, за исключением лекарственных форм и </w:t>
      </w:r>
      <w:proofErr w:type="gramStart"/>
      <w:r w:rsidRPr="007C7EC1">
        <w:rPr>
          <w:rFonts w:ascii="Times New Roman" w:hAnsi="Times New Roman" w:cs="Times New Roman"/>
          <w:color w:val="000000" w:themeColor="text1"/>
          <w:sz w:val="28"/>
        </w:rPr>
        <w:t>средств</w:t>
      </w:r>
      <w:proofErr w:type="gramEnd"/>
      <w:r w:rsidRPr="007C7EC1">
        <w:rPr>
          <w:rFonts w:ascii="Times New Roman" w:hAnsi="Times New Roman" w:cs="Times New Roman"/>
          <w:color w:val="000000" w:themeColor="text1"/>
          <w:sz w:val="28"/>
        </w:rPr>
        <w:t xml:space="preserve"> и табачных изделий.</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Отдельный комплект документов на товар для участия в Конкурсе оформляется только на один вид (тип, марку) или на одну ассортиментную группу конкурсной продукции, изготовленную по одному нормативному (ГОСТ, ГОСТ Р, стандарту организаций, ОСТ) или техническому документу (ТУ, ТО, рецептуре, др.), но не более 5 (пяти) наименований в одну заявку. К ассортиментной группе относятся товары: из одного набора, класса, вида или назначения, объединенные сходным составом потребительских свойств и применения, по общности упаковки, либо по признаку единства идентификации ассортимента товаров, размещенных в одной упаковочной единице.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Количество заявок от одного участника Конкурса должно составлять не более пяти.</w:t>
      </w:r>
    </w:p>
    <w:p w:rsidR="005933F5" w:rsidRDefault="00CD0815" w:rsidP="007C7EC1">
      <w:pPr>
        <w:spacing w:after="0" w:line="240" w:lineRule="auto"/>
        <w:ind w:firstLine="540"/>
        <w:jc w:val="both"/>
        <w:rPr>
          <w:rFonts w:ascii="Times New Roman" w:hAnsi="Times New Roman" w:cs="Times New Roman"/>
          <w:color w:val="000000" w:themeColor="text1"/>
          <w:sz w:val="28"/>
        </w:rPr>
      </w:pPr>
      <w:r w:rsidRPr="007C7EC1">
        <w:rPr>
          <w:rFonts w:ascii="Times New Roman" w:hAnsi="Times New Roman" w:cs="Times New Roman"/>
          <w:color w:val="000000" w:themeColor="text1"/>
          <w:sz w:val="28"/>
        </w:rPr>
        <w:lastRenderedPageBreak/>
        <w:t xml:space="preserve">В случае окончания срока действия использования знака "Сделано на Кубани" на товаре, которому по итогам ранее проведенных Конкурсов присвоен знак "Сделано на Кубани", организация имеет право подать заявки дополнительно с пометкой "Продление" на дальнейшее использование знака "Сделано на Кубани" на общих условиях для всех участников Конкурса. </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Филиалы организаций могут принять участие в Конкурсе как отдельный самостоятельный участник Конкурса.</w:t>
      </w:r>
    </w:p>
    <w:p w:rsidR="00CD0815" w:rsidRPr="007C7EC1" w:rsidRDefault="005933F5" w:rsidP="007C7EC1">
      <w:pPr>
        <w:spacing w:after="0" w:line="240" w:lineRule="auto"/>
        <w:ind w:firstLine="540"/>
        <w:jc w:val="both"/>
        <w:rPr>
          <w:color w:val="000000" w:themeColor="text1"/>
        </w:rPr>
      </w:pPr>
      <w:bookmarkStart w:id="0" w:name="P112"/>
      <w:bookmarkEnd w:id="0"/>
      <w:r>
        <w:rPr>
          <w:rFonts w:ascii="Times New Roman" w:hAnsi="Times New Roman" w:cs="Times New Roman"/>
          <w:color w:val="000000" w:themeColor="text1"/>
          <w:sz w:val="28"/>
        </w:rPr>
        <w:t>П</w:t>
      </w:r>
      <w:r w:rsidR="00CD0815" w:rsidRPr="007C7EC1">
        <w:rPr>
          <w:rFonts w:ascii="Times New Roman" w:hAnsi="Times New Roman" w:cs="Times New Roman"/>
          <w:color w:val="000000" w:themeColor="text1"/>
          <w:sz w:val="28"/>
        </w:rPr>
        <w:t>акет документов</w:t>
      </w:r>
      <w:r>
        <w:rPr>
          <w:rFonts w:ascii="Times New Roman" w:hAnsi="Times New Roman" w:cs="Times New Roman"/>
          <w:color w:val="000000" w:themeColor="text1"/>
          <w:sz w:val="28"/>
        </w:rPr>
        <w:t xml:space="preserve"> на участие в Конк</w:t>
      </w:r>
      <w:bookmarkStart w:id="1" w:name="_GoBack"/>
      <w:bookmarkEnd w:id="1"/>
      <w:r>
        <w:rPr>
          <w:rFonts w:ascii="Times New Roman" w:hAnsi="Times New Roman" w:cs="Times New Roman"/>
          <w:color w:val="000000" w:themeColor="text1"/>
          <w:sz w:val="28"/>
        </w:rPr>
        <w:t>урсе: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lastRenderedPageBreak/>
        <w:t>заявк</w:t>
      </w:r>
      <w:r w:rsidR="005933F5">
        <w:rPr>
          <w:rFonts w:ascii="Times New Roman" w:hAnsi="Times New Roman" w:cs="Times New Roman"/>
          <w:color w:val="000000" w:themeColor="text1"/>
          <w:sz w:val="28"/>
        </w:rPr>
        <w:t>а</w:t>
      </w:r>
      <w:r w:rsidRPr="007C7EC1">
        <w:rPr>
          <w:rFonts w:ascii="Times New Roman" w:hAnsi="Times New Roman" w:cs="Times New Roman"/>
          <w:color w:val="000000" w:themeColor="text1"/>
          <w:sz w:val="28"/>
        </w:rPr>
        <w:t xml:space="preserve"> на участие в Конкурсе;</w:t>
      </w:r>
    </w:p>
    <w:p w:rsidR="00CD0815" w:rsidRPr="007C7EC1" w:rsidRDefault="005933F5" w:rsidP="007C7EC1">
      <w:pPr>
        <w:spacing w:after="0" w:line="240" w:lineRule="auto"/>
        <w:ind w:firstLine="540"/>
        <w:jc w:val="both"/>
        <w:rPr>
          <w:color w:val="000000" w:themeColor="text1"/>
        </w:rPr>
      </w:pPr>
      <w:r>
        <w:rPr>
          <w:rFonts w:ascii="Times New Roman" w:hAnsi="Times New Roman" w:cs="Times New Roman"/>
          <w:color w:val="000000" w:themeColor="text1"/>
          <w:sz w:val="28"/>
        </w:rPr>
        <w:t>заверенная</w:t>
      </w:r>
      <w:r w:rsidR="00CD0815" w:rsidRPr="007C7EC1">
        <w:rPr>
          <w:rFonts w:ascii="Times New Roman" w:hAnsi="Times New Roman" w:cs="Times New Roman"/>
          <w:color w:val="000000" w:themeColor="text1"/>
          <w:sz w:val="28"/>
        </w:rPr>
        <w:t xml:space="preserve"> в установленном законодательством Российской Федерации порядке копи</w:t>
      </w:r>
      <w:r>
        <w:rPr>
          <w:rFonts w:ascii="Times New Roman" w:hAnsi="Times New Roman" w:cs="Times New Roman"/>
          <w:color w:val="000000" w:themeColor="text1"/>
          <w:sz w:val="28"/>
        </w:rPr>
        <w:t>я</w:t>
      </w:r>
      <w:r w:rsidR="00CD0815" w:rsidRPr="007C7EC1">
        <w:rPr>
          <w:rFonts w:ascii="Times New Roman" w:hAnsi="Times New Roman" w:cs="Times New Roman"/>
          <w:color w:val="000000" w:themeColor="text1"/>
          <w:sz w:val="28"/>
        </w:rPr>
        <w:t xml:space="preserve"> свидетельства о внесении юридического лица, индивидуального предпринимателя в Единый государственный реестр юридических лиц или Единый государственный реестр индивидуальных предпринимателей;</w:t>
      </w:r>
    </w:p>
    <w:p w:rsidR="00CD0815" w:rsidRPr="007C7EC1" w:rsidRDefault="005933F5" w:rsidP="007C7EC1">
      <w:pPr>
        <w:spacing w:after="0" w:line="240" w:lineRule="auto"/>
        <w:ind w:firstLine="540"/>
        <w:jc w:val="both"/>
        <w:rPr>
          <w:color w:val="000000" w:themeColor="text1"/>
        </w:rPr>
      </w:pPr>
      <w:r>
        <w:rPr>
          <w:rFonts w:ascii="Times New Roman" w:hAnsi="Times New Roman" w:cs="Times New Roman"/>
          <w:color w:val="000000" w:themeColor="text1"/>
          <w:sz w:val="28"/>
        </w:rPr>
        <w:t>заверенная</w:t>
      </w:r>
      <w:r w:rsidR="00CD0815" w:rsidRPr="007C7EC1">
        <w:rPr>
          <w:rFonts w:ascii="Times New Roman" w:hAnsi="Times New Roman" w:cs="Times New Roman"/>
          <w:color w:val="000000" w:themeColor="text1"/>
          <w:sz w:val="28"/>
        </w:rPr>
        <w:t xml:space="preserve"> в установленном законодательством порядке копи</w:t>
      </w:r>
      <w:r>
        <w:rPr>
          <w:rFonts w:ascii="Times New Roman" w:hAnsi="Times New Roman" w:cs="Times New Roman"/>
          <w:color w:val="000000" w:themeColor="text1"/>
          <w:sz w:val="28"/>
        </w:rPr>
        <w:t>я</w:t>
      </w:r>
      <w:r w:rsidR="00CD0815" w:rsidRPr="007C7EC1">
        <w:rPr>
          <w:rFonts w:ascii="Times New Roman" w:hAnsi="Times New Roman" w:cs="Times New Roman"/>
          <w:color w:val="000000" w:themeColor="text1"/>
          <w:sz w:val="28"/>
        </w:rPr>
        <w:t xml:space="preserve"> свидетельства о постановке юридического лица, индивидуального предпринимателя на учет в налоговом органе;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справк</w:t>
      </w:r>
      <w:r w:rsidR="005933F5">
        <w:rPr>
          <w:rFonts w:ascii="Times New Roman" w:hAnsi="Times New Roman" w:cs="Times New Roman"/>
          <w:color w:val="000000" w:themeColor="text1"/>
          <w:sz w:val="28"/>
        </w:rPr>
        <w:t>а</w:t>
      </w:r>
      <w:r w:rsidRPr="007C7EC1">
        <w:rPr>
          <w:rFonts w:ascii="Times New Roman" w:hAnsi="Times New Roman" w:cs="Times New Roman"/>
          <w:color w:val="000000" w:themeColor="text1"/>
          <w:sz w:val="28"/>
        </w:rPr>
        <w:t xml:space="preserve"> налогового органа об отсутствии задолженности перед бюджетом и внебюджетными фондами на первое число месяца, в котором представлена заявка на участие в Конкурсе или письмо организации об исполнении налогоплательщиком обязанности по уплате налогов, подписанное руководителем, главным бухгалтером организации и заверенное печатью организации;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сертификатов соответствия или деклараций о соответствии продукции требованиям технических регламентов Таможенного союза (ТС), требованиям систем добровольной сертификации; уведомлений от органов санитарно-эпидемиологического надзора; экологического сертификата на продукцию с приложением копий экспертных заключений;</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протокола испытаний, на основании которого принята декларация о соответствии или выдан сертификат соответствия;</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протоколов испытаний заявленной на Конкурс продукции (действующих);</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выпис</w:t>
      </w:r>
      <w:r w:rsidR="005933F5">
        <w:rPr>
          <w:rFonts w:ascii="Times New Roman" w:hAnsi="Times New Roman" w:cs="Times New Roman"/>
          <w:color w:val="000000" w:themeColor="text1"/>
          <w:sz w:val="28"/>
        </w:rPr>
        <w:t>ка</w:t>
      </w:r>
      <w:r w:rsidRPr="007C7EC1">
        <w:rPr>
          <w:rFonts w:ascii="Times New Roman" w:hAnsi="Times New Roman" w:cs="Times New Roman"/>
          <w:color w:val="000000" w:themeColor="text1"/>
          <w:sz w:val="28"/>
        </w:rPr>
        <w:t xml:space="preserve"> из ТУ, стандарта организации, ОСТ в части требования к качеству и безопасности товара (органолептические и физико-химические показатели, технические требования), маркировки;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гарантийное письмо руководителя предприятия-товаропроизводителя об отсутствии (преимущественно в детском питании) или о допустимом содержании генетически модифицированных организмов (ГМО) в пищевой продукции;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и</w:t>
      </w:r>
      <w:r w:rsidRPr="007C7EC1">
        <w:rPr>
          <w:rFonts w:ascii="Times New Roman" w:hAnsi="Times New Roman" w:cs="Times New Roman"/>
          <w:color w:val="000000" w:themeColor="text1"/>
          <w:sz w:val="28"/>
        </w:rPr>
        <w:t xml:space="preserve"> сертификатов соответствия систем менеджмента (система менеджмента качества (СМК), системы ХАССП, системы экологического менеджмента (СЭМ), системы менеджмента безопасности труда и охраны здоровья (</w:t>
      </w:r>
      <w:proofErr w:type="spellStart"/>
      <w:r w:rsidRPr="007C7EC1">
        <w:rPr>
          <w:rFonts w:ascii="Times New Roman" w:hAnsi="Times New Roman" w:cs="Times New Roman"/>
          <w:color w:val="000000" w:themeColor="text1"/>
          <w:sz w:val="28"/>
        </w:rPr>
        <w:t>СМБТиОЗ</w:t>
      </w:r>
      <w:proofErr w:type="spellEnd"/>
      <w:r w:rsidRPr="007C7EC1">
        <w:rPr>
          <w:rFonts w:ascii="Times New Roman" w:hAnsi="Times New Roman" w:cs="Times New Roman"/>
          <w:color w:val="000000" w:themeColor="text1"/>
          <w:sz w:val="28"/>
        </w:rPr>
        <w:t xml:space="preserve">), системы менеджмента </w:t>
      </w:r>
      <w:proofErr w:type="spellStart"/>
      <w:r w:rsidRPr="007C7EC1">
        <w:rPr>
          <w:rFonts w:ascii="Times New Roman" w:hAnsi="Times New Roman" w:cs="Times New Roman"/>
          <w:color w:val="000000" w:themeColor="text1"/>
          <w:sz w:val="28"/>
        </w:rPr>
        <w:t>энергоэффективности</w:t>
      </w:r>
      <w:proofErr w:type="spellEnd"/>
      <w:r w:rsidRPr="007C7EC1">
        <w:rPr>
          <w:rFonts w:ascii="Times New Roman" w:hAnsi="Times New Roman" w:cs="Times New Roman"/>
          <w:color w:val="000000" w:themeColor="text1"/>
          <w:sz w:val="28"/>
        </w:rPr>
        <w:t xml:space="preserve"> (СМЭЭ), системы менеджмента безопасности пищевой продукции (СМБПП) или интегрированная система менеджмента) (при наличии);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копии политики в области качества, в области охраны труда, экологической политики, корпоративной политики (при наличии);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лицензии (если предусмотрена);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информацию об организации (пресс-релиз);</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копи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дипломов и данные о наградах (не более 5) за последние два года, диплома премии Правительства Российской Федерации или администрации Краснодарского края в области качества (при наличии);</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сведения об основных поставщиках сырья (материалов, комплектующих) с указанием места производства сырья (материалов, комплектующих) и количестве сырья (материалов, комплектующих) на единицу продукции, а также данные об объеме закупаемого основного сырья (материалов, комплектующих) за год, предшествующий году проведения Конкурса;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динамик</w:t>
      </w:r>
      <w:r w:rsidR="005933F5">
        <w:rPr>
          <w:rFonts w:ascii="Times New Roman" w:hAnsi="Times New Roman" w:cs="Times New Roman"/>
          <w:color w:val="000000" w:themeColor="text1"/>
          <w:sz w:val="28"/>
        </w:rPr>
        <w:t>а</w:t>
      </w:r>
      <w:r w:rsidRPr="007C7EC1">
        <w:rPr>
          <w:rFonts w:ascii="Times New Roman" w:hAnsi="Times New Roman" w:cs="Times New Roman"/>
          <w:color w:val="000000" w:themeColor="text1"/>
          <w:sz w:val="28"/>
        </w:rPr>
        <w:t xml:space="preserve"> объемов производства и продаж за последние два года;</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географи</w:t>
      </w:r>
      <w:r w:rsidR="005933F5">
        <w:rPr>
          <w:rFonts w:ascii="Times New Roman" w:hAnsi="Times New Roman" w:cs="Times New Roman"/>
          <w:color w:val="000000" w:themeColor="text1"/>
          <w:sz w:val="28"/>
        </w:rPr>
        <w:t>я</w:t>
      </w:r>
      <w:r w:rsidRPr="007C7EC1">
        <w:rPr>
          <w:rFonts w:ascii="Times New Roman" w:hAnsi="Times New Roman" w:cs="Times New Roman"/>
          <w:color w:val="000000" w:themeColor="text1"/>
          <w:sz w:val="28"/>
        </w:rPr>
        <w:t xml:space="preserve"> поставок товара;</w:t>
      </w:r>
    </w:p>
    <w:p w:rsidR="00CD0815" w:rsidRPr="007C7EC1" w:rsidRDefault="005933F5" w:rsidP="007C7EC1">
      <w:pPr>
        <w:spacing w:after="0" w:line="240" w:lineRule="auto"/>
        <w:ind w:firstLine="540"/>
        <w:jc w:val="both"/>
        <w:rPr>
          <w:color w:val="000000" w:themeColor="text1"/>
        </w:rPr>
      </w:pPr>
      <w:r>
        <w:rPr>
          <w:rFonts w:ascii="Times New Roman" w:hAnsi="Times New Roman" w:cs="Times New Roman"/>
          <w:color w:val="000000" w:themeColor="text1"/>
          <w:sz w:val="28"/>
        </w:rPr>
        <w:t>копия</w:t>
      </w:r>
      <w:r w:rsidR="00CD0815" w:rsidRPr="007C7EC1">
        <w:rPr>
          <w:rFonts w:ascii="Times New Roman" w:hAnsi="Times New Roman" w:cs="Times New Roman"/>
          <w:color w:val="000000" w:themeColor="text1"/>
          <w:sz w:val="28"/>
        </w:rPr>
        <w:t xml:space="preserve"> этикетки на товар;</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фотоматериалы товаров (на электронном носителе).</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Все указанные документы, копии которых представляются на Конкурс, должны иметь срок действия до 31 декабря года проведения Конкурса. Для документов, сроки которых заканчиваются ранее вышеуказанной даты, участники Конкурса представляют письма, подтверждающие проведение работ по продлению сроков действия документов на соответствующие товары.</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Документы, представленные на Конкурс, не возвращаются, но обеспечивается их конфиденциальность.</w:t>
      </w:r>
    </w:p>
    <w:p w:rsidR="00CD0815" w:rsidRPr="007C7EC1" w:rsidRDefault="00CD0815" w:rsidP="007C7EC1">
      <w:pPr>
        <w:spacing w:after="0" w:line="240" w:lineRule="auto"/>
        <w:ind w:firstLine="540"/>
        <w:jc w:val="both"/>
        <w:rPr>
          <w:color w:val="000000" w:themeColor="text1"/>
        </w:rPr>
      </w:pPr>
      <w:r w:rsidRPr="007C7EC1">
        <w:rPr>
          <w:rFonts w:ascii="Times New Roman" w:hAnsi="Times New Roman" w:cs="Times New Roman"/>
          <w:color w:val="000000" w:themeColor="text1"/>
          <w:sz w:val="28"/>
        </w:rPr>
        <w:t>Организация обязана поставить в известность оператора Конкурса обо всех изменениях, связанных со статусом конкурсанта как юридического лица или индивидуального предпринимателя (например, о преобразовании в филиал другого юридического лица, ликвидации и др.).</w:t>
      </w:r>
    </w:p>
    <w:p w:rsidR="007C7EC1" w:rsidRPr="007C7EC1" w:rsidRDefault="00CD0815" w:rsidP="005933F5">
      <w:pPr>
        <w:spacing w:after="0" w:line="240" w:lineRule="auto"/>
        <w:ind w:firstLine="540"/>
        <w:jc w:val="both"/>
        <w:rPr>
          <w:color w:val="000000" w:themeColor="text1"/>
        </w:rPr>
      </w:pPr>
      <w:r w:rsidRPr="007C7EC1">
        <w:rPr>
          <w:rFonts w:ascii="Times New Roman" w:hAnsi="Times New Roman" w:cs="Times New Roman"/>
          <w:color w:val="000000" w:themeColor="text1"/>
          <w:sz w:val="28"/>
        </w:rPr>
        <w:t>На экспертную оценку товаров организациями представляются образцы продукции строго по заявке на Конкурс. В случае невозможности предоставления продукции на экспертную оценку, связанную со спецификой заявленного на конкурс товара, экспертная оценка проводится по документам с возможным выездом в организацию.</w:t>
      </w:r>
    </w:p>
    <w:sectPr w:rsidR="007C7EC1" w:rsidRPr="007C7EC1" w:rsidSect="007C7EC1">
      <w:head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DA" w:rsidRDefault="00392CDA" w:rsidP="00A71004">
      <w:pPr>
        <w:spacing w:after="0" w:line="240" w:lineRule="auto"/>
      </w:pPr>
      <w:r>
        <w:separator/>
      </w:r>
    </w:p>
  </w:endnote>
  <w:endnote w:type="continuationSeparator" w:id="0">
    <w:p w:rsidR="00392CDA" w:rsidRDefault="00392CDA" w:rsidP="00A7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DA" w:rsidRDefault="00392CDA" w:rsidP="00A71004">
      <w:pPr>
        <w:spacing w:after="0" w:line="240" w:lineRule="auto"/>
      </w:pPr>
      <w:r>
        <w:separator/>
      </w:r>
    </w:p>
  </w:footnote>
  <w:footnote w:type="continuationSeparator" w:id="0">
    <w:p w:rsidR="00392CDA" w:rsidRDefault="00392CDA" w:rsidP="00A7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42724"/>
      <w:docPartObj>
        <w:docPartGallery w:val="Page Numbers (Top of Page)"/>
        <w:docPartUnique/>
      </w:docPartObj>
    </w:sdtPr>
    <w:sdtEndPr>
      <w:rPr>
        <w:rFonts w:ascii="Times New Roman" w:hAnsi="Times New Roman" w:cs="Times New Roman"/>
        <w:sz w:val="24"/>
        <w:szCs w:val="24"/>
      </w:rPr>
    </w:sdtEndPr>
    <w:sdtContent>
      <w:p w:rsidR="00A71004" w:rsidRPr="00A71004" w:rsidRDefault="00FB3281">
        <w:pPr>
          <w:pStyle w:val="a6"/>
          <w:jc w:val="center"/>
          <w:rPr>
            <w:rFonts w:ascii="Times New Roman" w:hAnsi="Times New Roman" w:cs="Times New Roman"/>
            <w:sz w:val="24"/>
            <w:szCs w:val="24"/>
          </w:rPr>
        </w:pPr>
        <w:r w:rsidRPr="00A71004">
          <w:rPr>
            <w:rFonts w:ascii="Times New Roman" w:hAnsi="Times New Roman" w:cs="Times New Roman"/>
            <w:sz w:val="24"/>
            <w:szCs w:val="24"/>
          </w:rPr>
          <w:fldChar w:fldCharType="begin"/>
        </w:r>
        <w:r w:rsidR="00A71004" w:rsidRPr="00A71004">
          <w:rPr>
            <w:rFonts w:ascii="Times New Roman" w:hAnsi="Times New Roman" w:cs="Times New Roman"/>
            <w:sz w:val="24"/>
            <w:szCs w:val="24"/>
          </w:rPr>
          <w:instrText>PAGE   \* MERGEFORMAT</w:instrText>
        </w:r>
        <w:r w:rsidRPr="00A71004">
          <w:rPr>
            <w:rFonts w:ascii="Times New Roman" w:hAnsi="Times New Roman" w:cs="Times New Roman"/>
            <w:sz w:val="24"/>
            <w:szCs w:val="24"/>
          </w:rPr>
          <w:fldChar w:fldCharType="separate"/>
        </w:r>
        <w:r w:rsidR="005933F5">
          <w:rPr>
            <w:rFonts w:ascii="Times New Roman" w:hAnsi="Times New Roman" w:cs="Times New Roman"/>
            <w:noProof/>
            <w:sz w:val="24"/>
            <w:szCs w:val="24"/>
          </w:rPr>
          <w:t>3</w:t>
        </w:r>
        <w:r w:rsidRPr="00A71004">
          <w:rPr>
            <w:rFonts w:ascii="Times New Roman" w:hAnsi="Times New Roman" w:cs="Times New Roman"/>
            <w:sz w:val="24"/>
            <w:szCs w:val="24"/>
          </w:rPr>
          <w:fldChar w:fldCharType="end"/>
        </w:r>
      </w:p>
    </w:sdtContent>
  </w:sdt>
  <w:p w:rsidR="00A71004" w:rsidRDefault="00A710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03B8F"/>
    <w:multiLevelType w:val="hybridMultilevel"/>
    <w:tmpl w:val="3F7A7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1F30"/>
    <w:multiLevelType w:val="hybridMultilevel"/>
    <w:tmpl w:val="4338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5709B"/>
    <w:multiLevelType w:val="hybridMultilevel"/>
    <w:tmpl w:val="7C180C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4E7792"/>
    <w:multiLevelType w:val="hybridMultilevel"/>
    <w:tmpl w:val="28D85D6E"/>
    <w:lvl w:ilvl="0" w:tplc="67AE1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D63904"/>
    <w:multiLevelType w:val="hybridMultilevel"/>
    <w:tmpl w:val="ECD400D4"/>
    <w:lvl w:ilvl="0" w:tplc="49B87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4036DE"/>
    <w:multiLevelType w:val="hybridMultilevel"/>
    <w:tmpl w:val="4BA69590"/>
    <w:lvl w:ilvl="0" w:tplc="1F7A0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99C39FB"/>
    <w:multiLevelType w:val="hybridMultilevel"/>
    <w:tmpl w:val="680A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97642"/>
    <w:multiLevelType w:val="hybridMultilevel"/>
    <w:tmpl w:val="08E24510"/>
    <w:lvl w:ilvl="0" w:tplc="3D50ACC8">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494E63"/>
    <w:multiLevelType w:val="hybridMultilevel"/>
    <w:tmpl w:val="8A0EAEF4"/>
    <w:lvl w:ilvl="0" w:tplc="3B1619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AB57F94"/>
    <w:multiLevelType w:val="hybridMultilevel"/>
    <w:tmpl w:val="680A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CD68E0"/>
    <w:multiLevelType w:val="hybridMultilevel"/>
    <w:tmpl w:val="8E90A12C"/>
    <w:lvl w:ilvl="0" w:tplc="5A3AB4F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7A391E5C"/>
    <w:multiLevelType w:val="hybridMultilevel"/>
    <w:tmpl w:val="3F78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6A1192"/>
    <w:multiLevelType w:val="hybridMultilevel"/>
    <w:tmpl w:val="E23253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6"/>
  </w:num>
  <w:num w:numId="7">
    <w:abstractNumId w:val="11"/>
  </w:num>
  <w:num w:numId="8">
    <w:abstractNumId w:val="1"/>
  </w:num>
  <w:num w:numId="9">
    <w:abstractNumId w:val="13"/>
  </w:num>
  <w:num w:numId="10">
    <w:abstractNumId w:val="2"/>
  </w:num>
  <w:num w:numId="11">
    <w:abstractNumId w:val="3"/>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CB"/>
    <w:rsid w:val="0000608C"/>
    <w:rsid w:val="00011974"/>
    <w:rsid w:val="000269EC"/>
    <w:rsid w:val="00033497"/>
    <w:rsid w:val="0003492C"/>
    <w:rsid w:val="00036C5A"/>
    <w:rsid w:val="00047D41"/>
    <w:rsid w:val="000531E4"/>
    <w:rsid w:val="0009562E"/>
    <w:rsid w:val="000A68C9"/>
    <w:rsid w:val="000C2E7E"/>
    <w:rsid w:val="000E3A61"/>
    <w:rsid w:val="000F3A28"/>
    <w:rsid w:val="001042E7"/>
    <w:rsid w:val="001262D4"/>
    <w:rsid w:val="001270C7"/>
    <w:rsid w:val="00133A79"/>
    <w:rsid w:val="00155790"/>
    <w:rsid w:val="00174199"/>
    <w:rsid w:val="00192B18"/>
    <w:rsid w:val="001948AB"/>
    <w:rsid w:val="001A1ECB"/>
    <w:rsid w:val="001A550F"/>
    <w:rsid w:val="001A7754"/>
    <w:rsid w:val="001C4C95"/>
    <w:rsid w:val="001D0BC4"/>
    <w:rsid w:val="001D7500"/>
    <w:rsid w:val="00205DCF"/>
    <w:rsid w:val="002113F2"/>
    <w:rsid w:val="00266D8E"/>
    <w:rsid w:val="00267A24"/>
    <w:rsid w:val="002730DF"/>
    <w:rsid w:val="00284846"/>
    <w:rsid w:val="002A62B0"/>
    <w:rsid w:val="002B1C6B"/>
    <w:rsid w:val="002B61B2"/>
    <w:rsid w:val="002B6EC2"/>
    <w:rsid w:val="002D6248"/>
    <w:rsid w:val="002D6590"/>
    <w:rsid w:val="00375BD9"/>
    <w:rsid w:val="00392CDA"/>
    <w:rsid w:val="003B59AC"/>
    <w:rsid w:val="003C741B"/>
    <w:rsid w:val="003D3000"/>
    <w:rsid w:val="003E3859"/>
    <w:rsid w:val="004019BA"/>
    <w:rsid w:val="00427E25"/>
    <w:rsid w:val="00482522"/>
    <w:rsid w:val="004B079F"/>
    <w:rsid w:val="004B7342"/>
    <w:rsid w:val="004C127C"/>
    <w:rsid w:val="004D182A"/>
    <w:rsid w:val="004D56E9"/>
    <w:rsid w:val="004E284D"/>
    <w:rsid w:val="005207E7"/>
    <w:rsid w:val="00532729"/>
    <w:rsid w:val="0055288C"/>
    <w:rsid w:val="00562223"/>
    <w:rsid w:val="00563622"/>
    <w:rsid w:val="00566F16"/>
    <w:rsid w:val="005933F5"/>
    <w:rsid w:val="005B1F57"/>
    <w:rsid w:val="005B4B8D"/>
    <w:rsid w:val="005C7866"/>
    <w:rsid w:val="005D01CB"/>
    <w:rsid w:val="005E4446"/>
    <w:rsid w:val="006150F9"/>
    <w:rsid w:val="0061589C"/>
    <w:rsid w:val="006270F6"/>
    <w:rsid w:val="0064295C"/>
    <w:rsid w:val="0067487F"/>
    <w:rsid w:val="006A68A5"/>
    <w:rsid w:val="006B5BCE"/>
    <w:rsid w:val="006D0D1A"/>
    <w:rsid w:val="006D13A2"/>
    <w:rsid w:val="006D6C48"/>
    <w:rsid w:val="006E554C"/>
    <w:rsid w:val="00720794"/>
    <w:rsid w:val="00721094"/>
    <w:rsid w:val="00723BB3"/>
    <w:rsid w:val="00732507"/>
    <w:rsid w:val="00737698"/>
    <w:rsid w:val="007752D7"/>
    <w:rsid w:val="00776AC1"/>
    <w:rsid w:val="007835CA"/>
    <w:rsid w:val="00791F14"/>
    <w:rsid w:val="007937FC"/>
    <w:rsid w:val="00796467"/>
    <w:rsid w:val="007A1E79"/>
    <w:rsid w:val="007C4E08"/>
    <w:rsid w:val="007C7EC1"/>
    <w:rsid w:val="007E266E"/>
    <w:rsid w:val="007F480C"/>
    <w:rsid w:val="00800AB6"/>
    <w:rsid w:val="00824B47"/>
    <w:rsid w:val="00830702"/>
    <w:rsid w:val="00843471"/>
    <w:rsid w:val="00884263"/>
    <w:rsid w:val="008F2BDE"/>
    <w:rsid w:val="008F2EC9"/>
    <w:rsid w:val="008F688E"/>
    <w:rsid w:val="0094536D"/>
    <w:rsid w:val="00951C25"/>
    <w:rsid w:val="00970BBF"/>
    <w:rsid w:val="00971F9D"/>
    <w:rsid w:val="009B0C04"/>
    <w:rsid w:val="009C4838"/>
    <w:rsid w:val="009F615B"/>
    <w:rsid w:val="00A06AEB"/>
    <w:rsid w:val="00A07E81"/>
    <w:rsid w:val="00A2655F"/>
    <w:rsid w:val="00A3565E"/>
    <w:rsid w:val="00A36539"/>
    <w:rsid w:val="00A374BD"/>
    <w:rsid w:val="00A45152"/>
    <w:rsid w:val="00A71004"/>
    <w:rsid w:val="00A97D8A"/>
    <w:rsid w:val="00AA6702"/>
    <w:rsid w:val="00AC486A"/>
    <w:rsid w:val="00AC793C"/>
    <w:rsid w:val="00AF6AB0"/>
    <w:rsid w:val="00B0445E"/>
    <w:rsid w:val="00B21B26"/>
    <w:rsid w:val="00B4280A"/>
    <w:rsid w:val="00B76581"/>
    <w:rsid w:val="00BA7396"/>
    <w:rsid w:val="00C011CD"/>
    <w:rsid w:val="00C431D0"/>
    <w:rsid w:val="00C45669"/>
    <w:rsid w:val="00C465AD"/>
    <w:rsid w:val="00C86696"/>
    <w:rsid w:val="00C94BD5"/>
    <w:rsid w:val="00CB60E9"/>
    <w:rsid w:val="00CC4A57"/>
    <w:rsid w:val="00CD0815"/>
    <w:rsid w:val="00CD3CA8"/>
    <w:rsid w:val="00CF32D0"/>
    <w:rsid w:val="00D2382E"/>
    <w:rsid w:val="00D95CE7"/>
    <w:rsid w:val="00DA14A4"/>
    <w:rsid w:val="00DA244D"/>
    <w:rsid w:val="00DD0E1B"/>
    <w:rsid w:val="00DF5E74"/>
    <w:rsid w:val="00E44479"/>
    <w:rsid w:val="00E5204C"/>
    <w:rsid w:val="00E5690F"/>
    <w:rsid w:val="00E63A37"/>
    <w:rsid w:val="00E63D3C"/>
    <w:rsid w:val="00E80FA4"/>
    <w:rsid w:val="00E87B08"/>
    <w:rsid w:val="00E93DA4"/>
    <w:rsid w:val="00EA4E97"/>
    <w:rsid w:val="00EC07CF"/>
    <w:rsid w:val="00ED1BA0"/>
    <w:rsid w:val="00ED3DF9"/>
    <w:rsid w:val="00EE625C"/>
    <w:rsid w:val="00F23E1F"/>
    <w:rsid w:val="00F47198"/>
    <w:rsid w:val="00F50964"/>
    <w:rsid w:val="00F51444"/>
    <w:rsid w:val="00F56272"/>
    <w:rsid w:val="00F675F0"/>
    <w:rsid w:val="00F8784E"/>
    <w:rsid w:val="00F96E63"/>
    <w:rsid w:val="00F97341"/>
    <w:rsid w:val="00FB042A"/>
    <w:rsid w:val="00FB3281"/>
    <w:rsid w:val="00FC0675"/>
    <w:rsid w:val="00FC4CBD"/>
    <w:rsid w:val="00FD5B50"/>
    <w:rsid w:val="00FE3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BC041-9B20-4161-ACCA-C24DCFC3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B0"/>
  </w:style>
  <w:style w:type="paragraph" w:styleId="1">
    <w:name w:val="heading 1"/>
    <w:basedOn w:val="a"/>
    <w:next w:val="a"/>
    <w:link w:val="10"/>
    <w:qFormat/>
    <w:rsid w:val="00C465AD"/>
    <w:pPr>
      <w:keepNext/>
      <w:numPr>
        <w:numId w:val="2"/>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7D41"/>
    <w:pPr>
      <w:ind w:left="720"/>
      <w:contextualSpacing/>
    </w:pPr>
  </w:style>
  <w:style w:type="character" w:customStyle="1" w:styleId="10">
    <w:name w:val="Заголовок 1 Знак"/>
    <w:basedOn w:val="a0"/>
    <w:link w:val="1"/>
    <w:rsid w:val="00C465AD"/>
    <w:rPr>
      <w:rFonts w:ascii="Times New Roman" w:eastAsia="Times New Roman" w:hAnsi="Times New Roman" w:cs="Times New Roman"/>
      <w:sz w:val="28"/>
      <w:szCs w:val="20"/>
      <w:lang w:eastAsia="ar-SA"/>
    </w:rPr>
  </w:style>
  <w:style w:type="character" w:customStyle="1" w:styleId="WW-Absatz-Standardschriftart">
    <w:name w:val="WW-Absatz-Standardschriftart"/>
    <w:rsid w:val="00C465AD"/>
  </w:style>
  <w:style w:type="character" w:styleId="a5">
    <w:name w:val="Hyperlink"/>
    <w:basedOn w:val="a0"/>
    <w:uiPriority w:val="99"/>
    <w:unhideWhenUsed/>
    <w:rsid w:val="000A68C9"/>
    <w:rPr>
      <w:color w:val="0563C1" w:themeColor="hyperlink"/>
      <w:u w:val="single"/>
    </w:rPr>
  </w:style>
  <w:style w:type="paragraph" w:customStyle="1" w:styleId="ConsPlusNormal">
    <w:name w:val="ConsPlusNormal"/>
    <w:rsid w:val="006D13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iPriority w:val="99"/>
    <w:unhideWhenUsed/>
    <w:rsid w:val="00A710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1004"/>
  </w:style>
  <w:style w:type="paragraph" w:styleId="a8">
    <w:name w:val="footer"/>
    <w:basedOn w:val="a"/>
    <w:link w:val="a9"/>
    <w:uiPriority w:val="99"/>
    <w:unhideWhenUsed/>
    <w:rsid w:val="00A710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1004"/>
  </w:style>
  <w:style w:type="paragraph" w:styleId="aa">
    <w:name w:val="Balloon Text"/>
    <w:basedOn w:val="a"/>
    <w:link w:val="ab"/>
    <w:uiPriority w:val="99"/>
    <w:semiHidden/>
    <w:unhideWhenUsed/>
    <w:rsid w:val="00951C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1C25"/>
    <w:rPr>
      <w:rFonts w:ascii="Segoe UI" w:hAnsi="Segoe UI" w:cs="Segoe UI"/>
      <w:sz w:val="18"/>
      <w:szCs w:val="18"/>
    </w:rPr>
  </w:style>
  <w:style w:type="paragraph" w:styleId="ac">
    <w:name w:val="Normal (Web)"/>
    <w:basedOn w:val="a"/>
    <w:uiPriority w:val="99"/>
    <w:unhideWhenUsed/>
    <w:rsid w:val="00133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033497"/>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033497"/>
    <w:rPr>
      <w:rFonts w:ascii="Times New Roman" w:eastAsia="Times New Roman" w:hAnsi="Times New Roman" w:cs="Times New Roman"/>
      <w:sz w:val="28"/>
      <w:szCs w:val="24"/>
      <w:lang w:eastAsia="ru-RU"/>
    </w:rPr>
  </w:style>
  <w:style w:type="paragraph" w:customStyle="1" w:styleId="ConsTitle">
    <w:name w:val="ConsTitle"/>
    <w:rsid w:val="00E569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uiPriority w:val="99"/>
    <w:semiHidden/>
    <w:unhideWhenUsed/>
    <w:rsid w:val="00267A24"/>
    <w:pPr>
      <w:spacing w:after="120"/>
      <w:ind w:left="283"/>
    </w:pPr>
    <w:rPr>
      <w:sz w:val="16"/>
      <w:szCs w:val="16"/>
    </w:rPr>
  </w:style>
  <w:style w:type="character" w:customStyle="1" w:styleId="30">
    <w:name w:val="Основной текст с отступом 3 Знак"/>
    <w:basedOn w:val="a0"/>
    <w:link w:val="3"/>
    <w:uiPriority w:val="99"/>
    <w:semiHidden/>
    <w:rsid w:val="00267A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631">
      <w:bodyDiv w:val="1"/>
      <w:marLeft w:val="0"/>
      <w:marRight w:val="0"/>
      <w:marTop w:val="0"/>
      <w:marBottom w:val="0"/>
      <w:divBdr>
        <w:top w:val="none" w:sz="0" w:space="0" w:color="auto"/>
        <w:left w:val="none" w:sz="0" w:space="0" w:color="auto"/>
        <w:bottom w:val="none" w:sz="0" w:space="0" w:color="auto"/>
        <w:right w:val="none" w:sz="0" w:space="0" w:color="auto"/>
      </w:divBdr>
    </w:div>
    <w:div w:id="277224846">
      <w:bodyDiv w:val="1"/>
      <w:marLeft w:val="0"/>
      <w:marRight w:val="0"/>
      <w:marTop w:val="0"/>
      <w:marBottom w:val="0"/>
      <w:divBdr>
        <w:top w:val="none" w:sz="0" w:space="0" w:color="auto"/>
        <w:left w:val="none" w:sz="0" w:space="0" w:color="auto"/>
        <w:bottom w:val="none" w:sz="0" w:space="0" w:color="auto"/>
        <w:right w:val="none" w:sz="0" w:space="0" w:color="auto"/>
      </w:divBdr>
    </w:div>
    <w:div w:id="931743796">
      <w:bodyDiv w:val="1"/>
      <w:marLeft w:val="0"/>
      <w:marRight w:val="0"/>
      <w:marTop w:val="0"/>
      <w:marBottom w:val="0"/>
      <w:divBdr>
        <w:top w:val="none" w:sz="0" w:space="0" w:color="auto"/>
        <w:left w:val="none" w:sz="0" w:space="0" w:color="auto"/>
        <w:bottom w:val="none" w:sz="0" w:space="0" w:color="auto"/>
        <w:right w:val="none" w:sz="0" w:space="0" w:color="auto"/>
      </w:divBdr>
    </w:div>
    <w:div w:id="12505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directorkgu</dc:creator>
  <cp:keywords/>
  <dc:description/>
  <cp:lastModifiedBy>Матюшенко Татьяна Викторовна</cp:lastModifiedBy>
  <cp:revision>5</cp:revision>
  <cp:lastPrinted>2020-01-14T09:32:00Z</cp:lastPrinted>
  <dcterms:created xsi:type="dcterms:W3CDTF">2020-12-11T09:05:00Z</dcterms:created>
  <dcterms:modified xsi:type="dcterms:W3CDTF">2020-12-11T09:44:00Z</dcterms:modified>
</cp:coreProperties>
</file>